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D8F" w:rsidRPr="002100A8" w:rsidRDefault="00CA0D8F" w:rsidP="00CA0D8F">
      <w:pPr>
        <w:shd w:val="clear" w:color="auto" w:fill="FFFFFF"/>
        <w:spacing w:after="150" w:line="360" w:lineRule="atLeast"/>
        <w:textAlignment w:val="baseline"/>
        <w:outlineLvl w:val="0"/>
        <w:rPr>
          <w:rFonts w:ascii="Arial" w:eastAsia="Times New Roman" w:hAnsi="Arial" w:cs="Arial"/>
          <w:kern w:val="36"/>
          <w:sz w:val="24"/>
          <w:szCs w:val="24"/>
          <w:lang w:eastAsia="ru-RU"/>
        </w:rPr>
      </w:pPr>
      <w:r w:rsidRPr="002100A8">
        <w:rPr>
          <w:rFonts w:ascii="Arial" w:eastAsia="Times New Roman" w:hAnsi="Arial" w:cs="Arial"/>
          <w:kern w:val="36"/>
          <w:sz w:val="24"/>
          <w:szCs w:val="24"/>
          <w:lang w:eastAsia="ru-RU"/>
        </w:rPr>
        <w:t>О внесении изменений и дополнений в постановление Министерства образования Республики Беларусь от 29 октября 2007 г. N 65</w:t>
      </w:r>
    </w:p>
    <w:p w:rsidR="00CA0D8F" w:rsidRPr="002100A8" w:rsidRDefault="00CA0D8F" w:rsidP="00CA0D8F">
      <w:pPr>
        <w:shd w:val="clear" w:color="auto" w:fill="FFFFFF"/>
        <w:spacing w:after="240" w:line="360" w:lineRule="atLeast"/>
        <w:textAlignment w:val="baseline"/>
        <w:rPr>
          <w:rFonts w:ascii="Arial" w:eastAsia="Times New Roman" w:hAnsi="Arial" w:cs="Arial"/>
          <w:caps/>
          <w:sz w:val="24"/>
          <w:szCs w:val="24"/>
          <w:lang w:eastAsia="ru-RU"/>
        </w:rPr>
      </w:pPr>
      <w:r w:rsidRPr="002100A8">
        <w:rPr>
          <w:rFonts w:ascii="Arial" w:eastAsia="Times New Roman" w:hAnsi="Arial" w:cs="Arial"/>
          <w:caps/>
          <w:sz w:val="24"/>
          <w:szCs w:val="24"/>
          <w:lang w:eastAsia="ru-RU"/>
        </w:rPr>
        <w:t>СРЕДА, 17 ОКТЯБРЯ 2012 Г.</w:t>
      </w:r>
    </w:p>
    <w:p w:rsidR="00CA0D8F" w:rsidRPr="002100A8" w:rsidRDefault="00CA0D8F" w:rsidP="00CA0D8F">
      <w:pPr>
        <w:shd w:val="clear" w:color="auto" w:fill="FFFFFF"/>
        <w:spacing w:after="210" w:line="312" w:lineRule="atLeast"/>
        <w:textAlignment w:val="baseline"/>
        <w:outlineLvl w:val="1"/>
        <w:rPr>
          <w:rFonts w:ascii="inherit" w:eastAsia="Times New Roman" w:hAnsi="inherit" w:cs="Arial"/>
          <w:spacing w:val="-11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pacing w:val="-11"/>
          <w:sz w:val="24"/>
          <w:szCs w:val="24"/>
          <w:lang w:eastAsia="ru-RU"/>
        </w:rPr>
        <w:t>Постановление Министерства образования Республики Беларусь от 17.10.2012 N 123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proofErr w:type="gramStart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На основании подпунктов 4.6 и 4.31 пункта 4 Положения о Министерстве образования Республики Беларусь, утвержденного постановлением Совета Министров Республики Беларусь от 4 августа 2011 г. N 1049 "Об изменении, дополнении и признании утратившими силу некоторых постановлений Правительства Республики Беларусь по вопросам образования", Министерство образования Республики Беларусь ПОСТАНОВЛЯЕТ:</w:t>
      </w:r>
      <w:proofErr w:type="gramEnd"/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1. </w:t>
      </w:r>
      <w:proofErr w:type="gramStart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Внести в постановление Министерства образования Республики Беларусь от 29 октября 2007 г. N 65 "Об утверждении Инструкции о порядке проведения республиканского конкурса "Современные педагогические технологии в обучении и воспитании детей с особенностями психофизического развития.</w:t>
      </w:r>
      <w:proofErr w:type="gramEnd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 Региональные мо</w:t>
      </w:r>
      <w:bookmarkStart w:id="0" w:name="_GoBack"/>
      <w:bookmarkEnd w:id="0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дели специального образования" (Национальный реестр правовых актов Республики Беларусь, 2007 г., N 276, 8/17406) следующие изменения и дополнения: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1.1. в названии и тексте постановления слова "Современные педагогические технологии в обучении и воспитании детей с особенностями психофизического развития. Региональные модели специального образования" заменить словами "Современные технологии в специальном образовании";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1.2. Инструкцию о порядке проведения республиканского конкурса "Современные педагогические технологии в обучении и воспитании детей с особенностями психофизического развития. Региональные модели специального образования", </w:t>
      </w:r>
      <w:proofErr w:type="gramStart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утвержденную</w:t>
      </w:r>
      <w:proofErr w:type="gramEnd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 этим постановлением, изложить в новой редакции (прилагается).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2. Настоящее постановление вступает в силу после его официального опубликования.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</w:p>
    <w:tbl>
      <w:tblPr>
        <w:tblW w:w="844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02"/>
        <w:gridCol w:w="2043"/>
      </w:tblGrid>
      <w:tr w:rsidR="00CA0D8F" w:rsidRPr="002100A8" w:rsidTr="00CA0D8F">
        <w:tc>
          <w:tcPr>
            <w:tcW w:w="0" w:type="auto"/>
            <w:tcBorders>
              <w:top w:val="nil"/>
              <w:left w:val="nil"/>
              <w:bottom w:val="single" w:sz="6" w:space="0" w:color="F1F1F1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A0D8F" w:rsidRPr="002100A8" w:rsidRDefault="00CA0D8F" w:rsidP="00CA0D8F">
            <w:pPr>
              <w:spacing w:after="0" w:line="240" w:lineRule="auto"/>
              <w:ind w:firstLine="195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r w:rsidRPr="002100A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Первый заместитель Министра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F1F1F1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CA0D8F" w:rsidRPr="002100A8" w:rsidRDefault="00CA0D8F" w:rsidP="00CA0D8F">
            <w:pPr>
              <w:spacing w:after="0" w:line="240" w:lineRule="auto"/>
              <w:jc w:val="right"/>
              <w:textAlignment w:val="baseline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  <w:proofErr w:type="spellStart"/>
            <w:r w:rsidRPr="002100A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А.И.Жук</w:t>
            </w:r>
            <w:proofErr w:type="spellEnd"/>
          </w:p>
        </w:tc>
      </w:tr>
    </w:tbl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br/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</w:p>
    <w:p w:rsidR="00CA0D8F" w:rsidRPr="002100A8" w:rsidRDefault="00CA0D8F" w:rsidP="00CA0D8F">
      <w:pPr>
        <w:shd w:val="clear" w:color="auto" w:fill="FFFFFF"/>
        <w:spacing w:after="0" w:line="240" w:lineRule="auto"/>
        <w:jc w:val="center"/>
        <w:textAlignment w:val="baseline"/>
        <w:rPr>
          <w:rFonts w:ascii="inherit" w:eastAsia="Times New Roman" w:hAnsi="inherit" w:cs="Arial"/>
          <w:b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b/>
          <w:sz w:val="24"/>
          <w:szCs w:val="24"/>
          <w:lang w:eastAsia="ru-RU"/>
        </w:rPr>
        <w:t>ИНСТРУКЦИЯ О ПОРЯДКЕ ПРОВЕДЕНИЯ РЕСПУБЛИКАНСКОГО КОНКУРСА "СОВРЕМЕННЫЕ ТЕХНОЛОГИИ В СПЕЦИАЛЬНОМ ОБРАЗОВАНИИ"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1. Настоящая Инструкция определяет порядок проведения республиканского конкурса "Современные технологии в специальном образовании" (далее - конкурс).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2. Конкурс </w:t>
      </w:r>
      <w:proofErr w:type="gramStart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проводится</w:t>
      </w:r>
      <w:proofErr w:type="gramEnd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 начиная с 2013 года не реже одного раза в три года среди педагогических работников учреждений образования, реализующих образовательные программы специального образования (далее - участники конкурса), на добровольной основе.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3. </w:t>
      </w:r>
      <w:proofErr w:type="gramStart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В ходе проведения конкурса оценке подлежат конкурсные работы, представляемые на бумажном и электронном носителях (далее - конкурсные работы).</w:t>
      </w:r>
      <w:proofErr w:type="gramEnd"/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4. Конкурс проводится в три этапа. Организационную подготовку проведения конкурса обеспечивают: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на первом этапе - управления (отделы) образования районных (городских) исполнительных комитетов, местных администраций районов в городах;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proofErr w:type="gramStart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на втором этапе - управления образования областных и комитет по образованию Минского городского исполнительных комитетов;</w:t>
      </w:r>
      <w:proofErr w:type="gramEnd"/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на третьем этапе - Министерство образования Республики Беларусь.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5. Для участия в первом этапе конкурса участники подают заявки не позднее 1 апреля года, в котором объявляется о проведении конкурса, в управления (отделы) образования районных (городских) исполнительных комитетов, местных администраций районов в городах.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Во втором этапе конкурса принимают участие победители первого этапа конкурса.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lastRenderedPageBreak/>
        <w:t>В третьем этапе конкурса принимают участие не более 10 конкурсных работ, признанных лучшими на втором этапе конкурса.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6. Первый этап конкурса проводится не позднее апреля, второй - не позднее сентября, третий - не позднее декабря текущего года, в котором объявляется о проведении конкурса.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7. Конкурсные работы третьего этапа конкурса представляются до 15 ноября года, в котором объявляется о проведении конкурса.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8. Конкретные сроки начала и окончания, а также место проведения этапов конкурса определяются: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первого - управлениями (отделами) образования районных (городских) исполнительных комитетов, местных администраций районов в городах;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proofErr w:type="gramStart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второго - управлениями образования областных и комитетом по образованию Минского городского исполнительных комитетов;</w:t>
      </w:r>
      <w:proofErr w:type="gramEnd"/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третьего - Министерством образования Республики Беларусь.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Сроки начала и окончания, а также место проведения этапов конкурса, определенные в соответствии с частью первой настоящего пункта, доводятся до сведения участников конкурса не </w:t>
      </w:r>
      <w:proofErr w:type="gramStart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позднее</w:t>
      </w:r>
      <w:proofErr w:type="gramEnd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 чем за один месяц до начала соответствующего этапа конкурса.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9. Конкурсные работы должны состоять из следующих разделов: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титульный лист;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введение;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основная часть;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заключение;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список использованных источников и литературы;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приложения (при необходимости).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10. Конкурсные работы должны содержать: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цели и задачи представленной конкурсной работы;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описание авторского, инновационного педагогического опыта;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реализация современных образовательных технологий;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выводы и результаты по использованию авторского, инновационного педагогического опыта, современных образовательных технологий.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11. Текст конкурсной работы набирается на компьютере, шрифтом </w:t>
      </w:r>
      <w:proofErr w:type="spellStart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Times</w:t>
      </w:r>
      <w:proofErr w:type="spellEnd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 </w:t>
      </w:r>
      <w:proofErr w:type="spellStart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New</w:t>
      </w:r>
      <w:proofErr w:type="spellEnd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 </w:t>
      </w:r>
      <w:proofErr w:type="spellStart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Roman</w:t>
      </w:r>
      <w:proofErr w:type="spellEnd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, 14, через 1,5 интервала, на одной стороне листа формата А</w:t>
      </w:r>
      <w:proofErr w:type="gramStart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4</w:t>
      </w:r>
      <w:proofErr w:type="gramEnd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. Страницы должны иметь поля. Все страницы нумеруются по порядку, на титульном листе номер страницы не ставится.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12. Конкурсные работы оцениваются в соответствии с </w:t>
      </w:r>
      <w:proofErr w:type="gramStart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критериями оценки</w:t>
      </w:r>
      <w:proofErr w:type="gramEnd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 конкурсных работ, установленными в пункте 13 настоящей Инструкции, по балльной системе.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Максимальное количество баллов, которое может присуждаться участнику конкурса, - 4 балла.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13. </w:t>
      </w:r>
      <w:proofErr w:type="gramStart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Критериями оценки</w:t>
      </w:r>
      <w:proofErr w:type="gramEnd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 конкурсных работ являются: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актуальность темы конкурсной работы;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соответствие содержания конкурсной работы тематике конкурса;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творческий характер конкурсной работы;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практическая значимость конкурсной работы.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14. Для подготовки и проведения каждого </w:t>
      </w:r>
      <w:proofErr w:type="gramStart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их</w:t>
      </w:r>
      <w:proofErr w:type="gramEnd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 трех этапов конкурса создаются организационные комитеты (далее - оргкомитеты), возглавляемые председателями.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15. Персональные составы оргкомитетов утверждаются не </w:t>
      </w:r>
      <w:proofErr w:type="gramStart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позднее</w:t>
      </w:r>
      <w:proofErr w:type="gramEnd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 чем за один месяц до начала соответствующих этапов конкурса: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первого - руководителями управлений (отделов) образования районных (городских) исполнительных комитетов, местных администраций районов в городах;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второго - руководителями управлений образования </w:t>
      </w:r>
      <w:proofErr w:type="gramStart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областных исполнительных</w:t>
      </w:r>
      <w:proofErr w:type="gramEnd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 комитетов (руководителем комитета по образованию Минского городского исполнительного комитета);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третьего - Министром образования Республики Беларусь.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16. В состав оргкомитетов могут быть включены представители местных исполнительных и распорядительных органов, средств массовой информации, опытные педагогические работники, иные лица (с их согласия).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17. Оргкомитеты осуществляют: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непосредственное руководство подготовкой и проведением конкурса;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lastRenderedPageBreak/>
        <w:t>определение конкретных дат подачи конкурсных работ для участия в конкурсе;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прием конкурсных работ, представляемых для участия в конкурсе;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разработку и утверждение программы проведения конкурса;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определение номинации для награждения победителей и отдельных участников конкурса;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награждение победителей конкурса;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обеспечение освещения хода подготовки, проведения и результатов конкурса через средства массовой информации;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анализ итогов соответствующего этапа конкурса;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иные функции, предусмотренные настоящей Инструкцией.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Оргкомитет третьего этапа конкурса осуществляет функции, предусмотренные частью первой настоящего пункта, а также устанавливает очередность и длительность презентаций конкурсных работ.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18. Оргкомитеты принимают решения, которые оформляются протоколами. Оргкомитет правомочен принимать решение, если на заседании присутствует не менее 2/3 от полного состава. Решение оргкомитета считается принятым, если за него проголосовало более половины присутствующих на заседании членов оргкомитета.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19. Оргкомитеты соответствующего этапа конкурса подают в оргкомитеты следующего этапа конкурса в срок, установленный оргкомитетами следующих этапов конкурса, документы: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отчет о проведении соответствующего этапа конкурса;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сведения о победителях соответствующего этапа конкурса;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конкурсные работы, признанные лучшими жюри соответствующего этапа конкурса.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20. Для подведения итогов конкурса и определения лучших работ на каждом этапе конкурса создается жюри.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21. Персональные составы жюри утверждаются не </w:t>
      </w:r>
      <w:proofErr w:type="gramStart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позднее</w:t>
      </w:r>
      <w:proofErr w:type="gramEnd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 чем за один месяц до начала соответствующих этапов конкурсов: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первого этапа конкурса - руководителями управлений (отделов) образования районных (городских) исполнительных комитетов, местных администраций районов в городах;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второго - руководителями управлений образования </w:t>
      </w:r>
      <w:proofErr w:type="gramStart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областных исполнительных</w:t>
      </w:r>
      <w:proofErr w:type="gramEnd"/>
      <w:r w:rsidRPr="002100A8">
        <w:rPr>
          <w:rFonts w:ascii="inherit" w:eastAsia="Times New Roman" w:hAnsi="inherit" w:cs="Arial"/>
          <w:sz w:val="24"/>
          <w:szCs w:val="24"/>
          <w:lang w:eastAsia="ru-RU"/>
        </w:rPr>
        <w:t xml:space="preserve"> комитетов (руководителем комитета по образованию Минского городского исполнительного комитета);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третьего - Министром образования Республики Беларусь.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Жюри возглавляет председатель.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22. Жюри соответствующего этапа конкурса: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оценивает конкурсные работы;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информирует участников конкурса о результатах его проведения;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рассматривает обращения участников конкурса по вопросам, возникшим в результате его проведения, в течение 5 рабочих дней со дня завершения соответствующего этапа конкурса;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определяет победителей конкурса;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осуществляет иные функции, предусмотренные настоящей Инструкцией.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Документы, оформляемые жюри в ходе проведения соответствующего этапа конкурса, передаются жюри в оргкомитет соответствующего этапа конкурса.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23. Жюри принимают решения, которые оформляются протоколами. Жюри правомочно принимать решение, если на заседании присутствует не менее 2/3 от полного состава. Решение жюри считается принятым, если за него проголосовало более половины присутствующих на заседании членов жюри.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24. Из числа участников третьего этапа конкурса объявляются победители, которые награждаются дипломами I, II и III степени.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25. Для награждения победителей третьего этапа конкурса устанавливается следующее количество дипломов: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I степени - 3, II степени - 3, III степени - 3.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26. По решению жюри отдельные участники конкурса могут быть награждены дипломами Министерства образования Республики Беларусь.</w:t>
      </w:r>
    </w:p>
    <w:p w:rsidR="00CA0D8F" w:rsidRPr="002100A8" w:rsidRDefault="00CA0D8F" w:rsidP="00CA0D8F">
      <w:pPr>
        <w:shd w:val="clear" w:color="auto" w:fill="FFFFFF"/>
        <w:spacing w:after="0" w:line="240" w:lineRule="auto"/>
        <w:textAlignment w:val="baseline"/>
        <w:rPr>
          <w:rFonts w:ascii="inherit" w:eastAsia="Times New Roman" w:hAnsi="inherit" w:cs="Arial"/>
          <w:sz w:val="24"/>
          <w:szCs w:val="24"/>
          <w:lang w:eastAsia="ru-RU"/>
        </w:rPr>
      </w:pPr>
      <w:r w:rsidRPr="002100A8">
        <w:rPr>
          <w:rFonts w:ascii="inherit" w:eastAsia="Times New Roman" w:hAnsi="inherit" w:cs="Arial"/>
          <w:sz w:val="24"/>
          <w:szCs w:val="24"/>
          <w:lang w:eastAsia="ru-RU"/>
        </w:rPr>
        <w:t>27. Финансирование конкурса осуществляется в порядке, установленном законодательством Республики Беларусь.</w:t>
      </w:r>
    </w:p>
    <w:p w:rsidR="00070D8E" w:rsidRPr="002100A8" w:rsidRDefault="00070D8E">
      <w:pPr>
        <w:rPr>
          <w:sz w:val="24"/>
          <w:szCs w:val="24"/>
        </w:rPr>
      </w:pPr>
    </w:p>
    <w:sectPr w:rsidR="00070D8E" w:rsidRPr="002100A8" w:rsidSect="00CA0D8F"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518"/>
    <w:rsid w:val="00016D58"/>
    <w:rsid w:val="00024A94"/>
    <w:rsid w:val="00057427"/>
    <w:rsid w:val="00070D8E"/>
    <w:rsid w:val="00076526"/>
    <w:rsid w:val="00082363"/>
    <w:rsid w:val="0009020B"/>
    <w:rsid w:val="0009185E"/>
    <w:rsid w:val="00094E91"/>
    <w:rsid w:val="00096E3F"/>
    <w:rsid w:val="000D43AE"/>
    <w:rsid w:val="000D4733"/>
    <w:rsid w:val="000D4FD9"/>
    <w:rsid w:val="000E17D2"/>
    <w:rsid w:val="0013397B"/>
    <w:rsid w:val="00153769"/>
    <w:rsid w:val="001653DB"/>
    <w:rsid w:val="001D50F8"/>
    <w:rsid w:val="001D77E0"/>
    <w:rsid w:val="001E1EC6"/>
    <w:rsid w:val="001E61A4"/>
    <w:rsid w:val="001F4F10"/>
    <w:rsid w:val="001F6EAF"/>
    <w:rsid w:val="0020719B"/>
    <w:rsid w:val="0020795E"/>
    <w:rsid w:val="002100A8"/>
    <w:rsid w:val="00225F84"/>
    <w:rsid w:val="00250D3F"/>
    <w:rsid w:val="00254E1D"/>
    <w:rsid w:val="00265B62"/>
    <w:rsid w:val="002B4A2E"/>
    <w:rsid w:val="002E3A63"/>
    <w:rsid w:val="002F1BA6"/>
    <w:rsid w:val="002F3C04"/>
    <w:rsid w:val="00336D3C"/>
    <w:rsid w:val="00342D1A"/>
    <w:rsid w:val="00356E5C"/>
    <w:rsid w:val="003E157F"/>
    <w:rsid w:val="003F22F0"/>
    <w:rsid w:val="003F77AE"/>
    <w:rsid w:val="004149E1"/>
    <w:rsid w:val="0041509C"/>
    <w:rsid w:val="00420F71"/>
    <w:rsid w:val="004517A4"/>
    <w:rsid w:val="004754C5"/>
    <w:rsid w:val="00486935"/>
    <w:rsid w:val="004902B7"/>
    <w:rsid w:val="004A1C34"/>
    <w:rsid w:val="004B172A"/>
    <w:rsid w:val="004D6074"/>
    <w:rsid w:val="004E0AF8"/>
    <w:rsid w:val="004E1F8A"/>
    <w:rsid w:val="004E49F7"/>
    <w:rsid w:val="005104E1"/>
    <w:rsid w:val="00532B48"/>
    <w:rsid w:val="00542171"/>
    <w:rsid w:val="005B0A9E"/>
    <w:rsid w:val="005C2B6C"/>
    <w:rsid w:val="005D62BF"/>
    <w:rsid w:val="005E5A78"/>
    <w:rsid w:val="006236C3"/>
    <w:rsid w:val="006276AD"/>
    <w:rsid w:val="006316A7"/>
    <w:rsid w:val="006474D5"/>
    <w:rsid w:val="00652013"/>
    <w:rsid w:val="00682793"/>
    <w:rsid w:val="00685F57"/>
    <w:rsid w:val="00706D99"/>
    <w:rsid w:val="007232FA"/>
    <w:rsid w:val="00733147"/>
    <w:rsid w:val="007342AE"/>
    <w:rsid w:val="0078492D"/>
    <w:rsid w:val="00785F03"/>
    <w:rsid w:val="007B0355"/>
    <w:rsid w:val="007B218B"/>
    <w:rsid w:val="007B2DD5"/>
    <w:rsid w:val="007B2E3C"/>
    <w:rsid w:val="007F6021"/>
    <w:rsid w:val="00813D89"/>
    <w:rsid w:val="00824074"/>
    <w:rsid w:val="008A1B05"/>
    <w:rsid w:val="008A3699"/>
    <w:rsid w:val="008C6F15"/>
    <w:rsid w:val="008D2982"/>
    <w:rsid w:val="008D427B"/>
    <w:rsid w:val="00927AE4"/>
    <w:rsid w:val="00932534"/>
    <w:rsid w:val="00933BF9"/>
    <w:rsid w:val="00942361"/>
    <w:rsid w:val="009470AE"/>
    <w:rsid w:val="00980607"/>
    <w:rsid w:val="00987913"/>
    <w:rsid w:val="009B1518"/>
    <w:rsid w:val="009B6EA6"/>
    <w:rsid w:val="009B7D52"/>
    <w:rsid w:val="009C3A73"/>
    <w:rsid w:val="009D31D5"/>
    <w:rsid w:val="009F4906"/>
    <w:rsid w:val="009F6C1D"/>
    <w:rsid w:val="00A05F70"/>
    <w:rsid w:val="00A17668"/>
    <w:rsid w:val="00A27DD2"/>
    <w:rsid w:val="00A44BD1"/>
    <w:rsid w:val="00A54AA4"/>
    <w:rsid w:val="00A6073E"/>
    <w:rsid w:val="00A74017"/>
    <w:rsid w:val="00A7487F"/>
    <w:rsid w:val="00B50135"/>
    <w:rsid w:val="00B55533"/>
    <w:rsid w:val="00B94F6D"/>
    <w:rsid w:val="00B95175"/>
    <w:rsid w:val="00BA4F94"/>
    <w:rsid w:val="00BA4FEC"/>
    <w:rsid w:val="00BA775C"/>
    <w:rsid w:val="00BE4A81"/>
    <w:rsid w:val="00C404F1"/>
    <w:rsid w:val="00C4359F"/>
    <w:rsid w:val="00C46393"/>
    <w:rsid w:val="00C70AAB"/>
    <w:rsid w:val="00C730E3"/>
    <w:rsid w:val="00C90956"/>
    <w:rsid w:val="00C962A2"/>
    <w:rsid w:val="00CA0D8F"/>
    <w:rsid w:val="00CB1C12"/>
    <w:rsid w:val="00D212D1"/>
    <w:rsid w:val="00D26760"/>
    <w:rsid w:val="00D43F15"/>
    <w:rsid w:val="00D4569F"/>
    <w:rsid w:val="00D55B54"/>
    <w:rsid w:val="00D83325"/>
    <w:rsid w:val="00D87A0B"/>
    <w:rsid w:val="00DD4AEC"/>
    <w:rsid w:val="00DD7C67"/>
    <w:rsid w:val="00E10BE9"/>
    <w:rsid w:val="00E143FB"/>
    <w:rsid w:val="00E34B3B"/>
    <w:rsid w:val="00E35DD3"/>
    <w:rsid w:val="00E45C61"/>
    <w:rsid w:val="00E546D1"/>
    <w:rsid w:val="00E73C0C"/>
    <w:rsid w:val="00E74D69"/>
    <w:rsid w:val="00EA28D6"/>
    <w:rsid w:val="00EB368C"/>
    <w:rsid w:val="00EC64D5"/>
    <w:rsid w:val="00EF13D7"/>
    <w:rsid w:val="00F045CB"/>
    <w:rsid w:val="00F417FE"/>
    <w:rsid w:val="00F44096"/>
    <w:rsid w:val="00F564A7"/>
    <w:rsid w:val="00F62FFB"/>
    <w:rsid w:val="00F95317"/>
    <w:rsid w:val="00FA1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0D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A0D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0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A0D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ost-byline">
    <w:name w:val="post-byline"/>
    <w:basedOn w:val="a"/>
    <w:rsid w:val="00CA0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A0D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A0D8F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A0D8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A0D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A0D8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A0D8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ost-byline">
    <w:name w:val="post-byline"/>
    <w:basedOn w:val="a"/>
    <w:rsid w:val="00CA0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CA0D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CA0D8F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4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67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163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69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9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74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124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23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63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989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96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38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605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402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22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20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777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82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16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57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69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838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2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56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40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84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86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0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629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405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07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34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22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989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52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29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26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828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54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097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7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569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873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78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18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74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68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82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40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401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09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250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557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155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622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9657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570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70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5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1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46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1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33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1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62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395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52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1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93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24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2344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865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936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21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044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20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181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44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263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95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16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635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21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06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1453</Words>
  <Characters>8285</Characters>
  <Application>Microsoft Office Word</Application>
  <DocSecurity>0</DocSecurity>
  <Lines>69</Lines>
  <Paragraphs>19</Paragraphs>
  <ScaleCrop>false</ScaleCrop>
  <Company>SPecialiST RePack, SanBuild</Company>
  <LinksUpToDate>false</LinksUpToDate>
  <CharactersWithSpaces>9719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2015-09-11T20:49:00Z</dcterms:created>
  <dcterms:modified xsi:type="dcterms:W3CDTF">2015-09-11T21:25:00Z</dcterms:modified>
</cp:coreProperties>
</file>